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3600"/>
      </w:pPr>
      <w:r>
        <w:rPr>
          <w:rFonts w:ascii="Arial" w:cs="Arial" w:eastAsia="Arial" w:hAnsi="Arial"/>
        </w:rPr>
        <w:t xml:space="preserve"/>
      </w:r>
    </w:p>
    <w:p>
      <w:pPr>
        <w:jc w:val="center"/>
      </w:pPr>
      <w:r>
        <w:rPr>
          <w:rFonts w:ascii="Arial" w:cs="Arial" w:eastAsia="Arial" w:hAnsi="Arial"/>
          <w:b/>
          <w:bCs/>
          <w:color w:val="047857"/>
          <w:sz w:val="64"/>
          <w:szCs w:val="64"/>
        </w:rPr>
        <w:t xml:space="preserve">Umoor Sehat</w:t>
      </w:r>
    </w:p>
    <w:p>
      <w:pPr>
        <w:spacing w:before="200"/>
        <w:jc w:val="center"/>
      </w:pPr>
      <w:r>
        <w:rPr>
          <w:rFonts w:ascii="Arial" w:cs="Arial" w:eastAsia="Arial" w:hAnsi="Arial"/>
          <w:color w:val="1E293B"/>
          <w:sz w:val="28"/>
          <w:szCs w:val="28"/>
        </w:rPr>
        <w:t xml:space="preserve">Standard Operating Procedure</w:t>
      </w:r>
    </w:p>
    <w:p>
      <w:pPr>
        <w:jc w:val="center"/>
      </w:pPr>
      <w:r>
        <w:rPr>
          <w:rFonts w:ascii="Arial" w:cs="Arial" w:eastAsia="Arial" w:hAnsi="Arial"/>
          <w:color w:val="475569"/>
          <w:sz w:val="24"/>
          <w:szCs w:val="24"/>
        </w:rPr>
        <w:t xml:space="preserve">All-in-one community health platform</w:t>
      </w:r>
    </w:p>
    <w:p>
      <w:pPr>
        <w:spacing w:before="400"/>
        <w:jc w:val="center"/>
      </w:pPr>
      <w:r>
        <w:rPr>
          <w:rFonts w:ascii="Arial" w:cs="Arial" w:eastAsia="Arial" w:hAnsi="Arial"/>
          <w:color w:val="475569"/>
          <w:sz w:val="22"/>
          <w:szCs w:val="22"/>
        </w:rPr>
        <w:t xml:space="preserve">For patients, doctors, camp coordinators and administrators</w:t>
      </w:r>
    </w:p>
    <w:p>
      <w:pPr>
        <w:spacing w:before="4000"/>
        <w:jc w:val="center"/>
      </w:pPr>
      <w:r>
        <w:rPr>
          <w:rFonts w:ascii="Arial" w:cs="Arial" w:eastAsia="Arial" w:hAnsi="Arial"/>
          <w:color w:val="94A3B8"/>
          <w:sz w:val="18"/>
          <w:szCs w:val="18"/>
        </w:rPr>
        <w:t xml:space="preserve">Version 1.0 · June 2026</w:t>
      </w:r>
    </w:p>
    <w:p>
      <w:r>
        <w:br w:type="page"/>
      </w:r>
    </w:p>
    <w:p>
      <w:pPr>
        <w:pStyle w:val="Heading1"/>
        <w:spacing w:after="160" w:before="280"/>
      </w:pPr>
      <w:r>
        <w:rPr>
          <w:rFonts w:ascii="Arial" w:cs="Arial" w:eastAsia="Arial" w:hAnsi="Arial"/>
          <w:b/>
          <w:bCs/>
          <w:color w:val="047857"/>
          <w:sz w:val="36"/>
          <w:szCs w:val="36"/>
        </w:rPr>
        <w:t xml:space="preserve">1. Overview</w:t>
      </w:r>
    </w:p>
    <w:p>
      <w:pPr>
        <w:spacing w:after="120"/>
      </w:pPr>
      <w:r>
        <w:rPr>
          <w:rFonts w:ascii="Arial" w:cs="Arial" w:eastAsia="Arial" w:hAnsi="Arial"/>
        </w:rPr>
        <w:t xml:space="preserve">Umoor Sehat is the Dawoodi Bohra community's all-in-one health platform. It brings together medical camps, online consults, emergency response, family health records, antenatal care, blood-donor networking, first-aid AI and training under a single secure account.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Modules at a glance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Medical Camps</w:t>
      </w:r>
      <w:r>
        <w:rPr>
          <w:rFonts w:ascii="Arial" w:cs="Arial" w:eastAsia="Arial" w:hAnsi="Arial"/>
        </w:rPr>
        <w:t xml:space="preserve"> — discover camps, book a slot, walk-in QR.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Online Consults</w:t>
      </w:r>
      <w:r>
        <w:rPr>
          <w:rFonts w:ascii="Arial" w:cs="Arial" w:eastAsia="Arial" w:hAnsi="Arial"/>
        </w:rPr>
        <w:t xml:space="preserve"> — chat with on-call doctors.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Emergency SOS</w:t>
      </w:r>
      <w:r>
        <w:rPr>
          <w:rFonts w:ascii="Arial" w:cs="Arial" w:eastAsia="Arial" w:hAnsi="Arial"/>
        </w:rPr>
        <w:t xml:space="preserve"> — one-tap alert to on-call responders.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Family Health</w:t>
      </w:r>
      <w:r>
        <w:rPr>
          <w:rFonts w:ascii="Arial" w:cs="Arial" w:eastAsia="Arial" w:hAnsi="Arial"/>
        </w:rPr>
        <w:t xml:space="preserve"> — manage records for every dependent.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ANC</w:t>
      </w:r>
      <w:r>
        <w:rPr>
          <w:rFonts w:ascii="Arial" w:cs="Arial" w:eastAsia="Arial" w:hAnsi="Arial"/>
        </w:rPr>
        <w:t xml:space="preserve"> — antenatal visits, vitals and reminders.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Blood Network</w:t>
      </w:r>
      <w:r>
        <w:rPr>
          <w:rFonts w:ascii="Arial" w:cs="Arial" w:eastAsia="Arial" w:hAnsi="Arial"/>
        </w:rPr>
        <w:t xml:space="preserve"> — donor matching and requests.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Prescriptions, Vitals, Results, Certificates</w:t>
      </w:r>
      <w:r>
        <w:rPr>
          <w:rFonts w:ascii="Arial" w:cs="Arial" w:eastAsia="Arial" w:hAnsi="Arial"/>
        </w:rPr>
        <w:t xml:space="preserve"> — your medical record.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Medical ID</w:t>
      </w:r>
      <w:r>
        <w:rPr>
          <w:rFonts w:ascii="Arial" w:cs="Arial" w:eastAsia="Arial" w:hAnsi="Arial"/>
        </w:rPr>
        <w:t xml:space="preserve"> — shareable QR profile for emergencies.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First-Aid AI</w:t>
      </w:r>
      <w:r>
        <w:rPr>
          <w:rFonts w:ascii="Arial" w:cs="Arial" w:eastAsia="Arial" w:hAnsi="Arial"/>
        </w:rPr>
        <w:t xml:space="preserve"> — instant guidance for common emergencies.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Learn &amp; Training</w:t>
      </w:r>
      <w:r>
        <w:rPr>
          <w:rFonts w:ascii="Arial" w:cs="Arial" w:eastAsia="Arial" w:hAnsi="Arial"/>
        </w:rPr>
        <w:t xml:space="preserve"> — community articles and modules.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Equipment &amp; Kits</w:t>
      </w:r>
      <w:r>
        <w:rPr>
          <w:rFonts w:ascii="Arial" w:cs="Arial" w:eastAsia="Arial" w:hAnsi="Arial"/>
        </w:rPr>
        <w:t xml:space="preserve"> — kit tracking and expiry alerts.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Preparedness</w:t>
      </w:r>
      <w:r>
        <w:rPr>
          <w:rFonts w:ascii="Arial" w:cs="Arial" w:eastAsia="Arial" w:hAnsi="Arial"/>
        </w:rPr>
        <w:t xml:space="preserve"> — scenario playbooks.</w:t>
      </w:r>
    </w:p>
    <w:p>
      <w:r>
        <w:br w:type="page"/>
      </w:r>
    </w:p>
    <w:p>
      <w:pPr>
        <w:pStyle w:val="Heading1"/>
        <w:spacing w:after="160" w:before="280"/>
      </w:pPr>
      <w:r>
        <w:rPr>
          <w:rFonts w:ascii="Arial" w:cs="Arial" w:eastAsia="Arial" w:hAnsi="Arial"/>
          <w:b/>
          <w:bCs/>
          <w:color w:val="047857"/>
          <w:sz w:val="36"/>
          <w:szCs w:val="36"/>
        </w:rPr>
        <w:t xml:space="preserve">2. Getting started (all users)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Open </w:t>
      </w:r>
      <w:r>
        <w:rPr>
          <w:rFonts w:ascii="Arial" w:cs="Arial" w:eastAsia="Arial" w:hAnsi="Arial"/>
          <w:b/>
          <w:bCs/>
        </w:rPr>
        <w:t xml:space="preserve">umoorsehat.lovable.app</w:t>
      </w:r>
      <w:r>
        <w:rPr>
          <w:rFonts w:ascii="Arial" w:cs="Arial" w:eastAsia="Arial" w:hAnsi="Arial"/>
        </w:rPr>
        <w:t xml:space="preserve"> in any modern browser.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Tap </w:t>
      </w:r>
      <w:r>
        <w:rPr>
          <w:rFonts w:ascii="Arial" w:cs="Arial" w:eastAsia="Arial" w:hAnsi="Arial"/>
          <w:b/>
          <w:bCs/>
        </w:rPr>
        <w:t xml:space="preserve">Sign in</w:t>
      </w:r>
      <w:r>
        <w:rPr>
          <w:rFonts w:ascii="Arial" w:cs="Arial" w:eastAsia="Arial" w:hAnsi="Arial"/>
        </w:rPr>
        <w:t xml:space="preserve"> → choose </w:t>
      </w:r>
      <w:r>
        <w:rPr>
          <w:rFonts w:ascii="Arial" w:cs="Arial" w:eastAsia="Arial" w:hAnsi="Arial"/>
          <w:b/>
          <w:bCs/>
        </w:rPr>
        <w:t xml:space="preserve">Continue with Google</w:t>
      </w:r>
      <w:r>
        <w:rPr>
          <w:rFonts w:ascii="Arial" w:cs="Arial" w:eastAsia="Arial" w:hAnsi="Arial"/>
        </w:rPr>
        <w:t xml:space="preserve"> or </w:t>
      </w:r>
      <w:r>
        <w:rPr>
          <w:rFonts w:ascii="Arial" w:cs="Arial" w:eastAsia="Arial" w:hAnsi="Arial"/>
          <w:b/>
          <w:bCs/>
        </w:rPr>
        <w:t xml:space="preserve">Email + password</w:t>
      </w:r>
      <w:r>
        <w:rPr>
          <w:rFonts w:ascii="Arial" w:cs="Arial" w:eastAsia="Arial" w:hAnsi="Arial"/>
        </w:rPr>
        <w:t xml:space="preserve">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On first sign-in, complete the onboarding: name, country, county/region, preferred language.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Allow </w:t>
      </w:r>
      <w:r>
        <w:rPr>
          <w:rFonts w:ascii="Arial" w:cs="Arial" w:eastAsia="Arial" w:hAnsi="Arial"/>
          <w:b/>
          <w:bCs/>
        </w:rPr>
        <w:t xml:space="preserve">location access</w:t>
      </w:r>
      <w:r>
        <w:rPr>
          <w:rFonts w:ascii="Arial" w:cs="Arial" w:eastAsia="Arial" w:hAnsi="Arial"/>
        </w:rPr>
        <w:t xml:space="preserve"> when prompted — this powers nearby camps and SOS routing.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Optional: install as an app — browser menu → </w:t>
      </w:r>
      <w:r>
        <w:rPr>
          <w:rFonts w:ascii="Arial" w:cs="Arial" w:eastAsia="Arial" w:hAnsi="Arial"/>
          <w:b/>
          <w:bCs/>
        </w:rPr>
        <w:t xml:space="preserve">Install app / Add to Home Screen</w:t>
      </w:r>
      <w:r>
        <w:rPr>
          <w:rFonts w:ascii="Arial" w:cs="Arial" w:eastAsia="Arial" w:hAnsi="Arial"/>
        </w:rPr>
        <w:t xml:space="preserve"> — for offline access and push notifications.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Account safety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Use a strong password and keep your email recovery up to date.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Never share OTP or verification codes with anyone.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Sign out from shared devices via </w:t>
      </w:r>
      <w:r>
        <w:rPr>
          <w:rFonts w:ascii="Arial" w:cs="Arial" w:eastAsia="Arial" w:hAnsi="Arial"/>
          <w:b/>
          <w:bCs/>
        </w:rPr>
        <w:t xml:space="preserve">Profile → Sign out</w:t>
      </w:r>
      <w:r>
        <w:rPr>
          <w:rFonts w:ascii="Arial" w:cs="Arial" w:eastAsia="Arial" w:hAnsi="Arial"/>
        </w:rPr>
        <w:t xml:space="preserve">.</w:t>
      </w:r>
    </w:p>
    <w:p>
      <w:r>
        <w:br w:type="page"/>
      </w:r>
    </w:p>
    <w:p>
      <w:pPr>
        <w:pStyle w:val="Heading1"/>
        <w:spacing w:after="160" w:before="280"/>
      </w:pPr>
      <w:r>
        <w:rPr>
          <w:rFonts w:ascii="Arial" w:cs="Arial" w:eastAsia="Arial" w:hAnsi="Arial"/>
          <w:b/>
          <w:bCs/>
          <w:color w:val="047857"/>
          <w:sz w:val="36"/>
          <w:szCs w:val="36"/>
        </w:rPr>
        <w:t xml:space="preserve">3. Patients &amp; community members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3.1 Profile &amp; Medical ID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Go to </w:t>
      </w:r>
      <w:r>
        <w:rPr>
          <w:rFonts w:ascii="Arial" w:cs="Arial" w:eastAsia="Arial" w:hAnsi="Arial"/>
          <w:b/>
          <w:bCs/>
        </w:rPr>
        <w:t xml:space="preserve">Profile</w:t>
      </w:r>
      <w:r>
        <w:rPr>
          <w:rFonts w:ascii="Arial" w:cs="Arial" w:eastAsia="Arial" w:hAnsi="Arial"/>
        </w:rPr>
        <w:t xml:space="preserve"> and complete personal details, allergies, blood group and emergency contacts.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Open </w:t>
      </w:r>
      <w:r>
        <w:rPr>
          <w:rFonts w:ascii="Arial" w:cs="Arial" w:eastAsia="Arial" w:hAnsi="Arial"/>
          <w:b/>
          <w:bCs/>
        </w:rPr>
        <w:t xml:space="preserve">Medical ID</w:t>
      </w:r>
      <w:r>
        <w:rPr>
          <w:rFonts w:ascii="Arial" w:cs="Arial" w:eastAsia="Arial" w:hAnsi="Arial"/>
        </w:rPr>
        <w:t xml:space="preserve"> to view your QR code. Save or print it — first responders can scan it without an account.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Update Medical ID whenever conditions or medications change.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3.2 Family &amp; dependents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Family → Add dependent</w:t>
      </w:r>
      <w:r>
        <w:rPr>
          <w:rFonts w:ascii="Arial" w:cs="Arial" w:eastAsia="Arial" w:hAnsi="Arial"/>
        </w:rPr>
        <w:t xml:space="preserve"> for each family member (children, elders).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Open a dependent to record vitals, prescriptions and bookings on their behalf.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3.3 Medical camps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From the home page or </w:t>
      </w:r>
      <w:r>
        <w:rPr>
          <w:rFonts w:ascii="Arial" w:cs="Arial" w:eastAsia="Arial" w:hAnsi="Arial"/>
          <w:b/>
          <w:bCs/>
        </w:rPr>
        <w:t xml:space="preserve">Camps</w:t>
      </w:r>
      <w:r>
        <w:rPr>
          <w:rFonts w:ascii="Arial" w:cs="Arial" w:eastAsia="Arial" w:hAnsi="Arial"/>
        </w:rPr>
        <w:t xml:space="preserve">, browse upcoming camps.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Tap a camp → pick an available slot → </w:t>
      </w:r>
      <w:r>
        <w:rPr>
          <w:rFonts w:ascii="Arial" w:cs="Arial" w:eastAsia="Arial" w:hAnsi="Arial"/>
          <w:b/>
          <w:bCs/>
        </w:rPr>
        <w:t xml:space="preserve">Confirm booking</w:t>
      </w:r>
      <w:r>
        <w:rPr>
          <w:rFonts w:ascii="Arial" w:cs="Arial" w:eastAsia="Arial" w:hAnsi="Arial"/>
        </w:rPr>
        <w:t xml:space="preserve">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You will receive a confirmation and reminder notification/SMS.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On the camp day, show your booking QR at registration.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3.4 Online consult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Go to </w:t>
      </w:r>
      <w:r>
        <w:rPr>
          <w:rFonts w:ascii="Arial" w:cs="Arial" w:eastAsia="Arial" w:hAnsi="Arial"/>
          <w:b/>
          <w:bCs/>
        </w:rPr>
        <w:t xml:space="preserve">Consult</w:t>
      </w:r>
      <w:r>
        <w:rPr>
          <w:rFonts w:ascii="Arial" w:cs="Arial" w:eastAsia="Arial" w:hAnsi="Arial"/>
        </w:rPr>
        <w:t xml:space="preserve"> and start a new chat — describe your symptoms in plain language.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An on-call doctor will respond. Share photos and documents inside the chat as needed.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After the consult, view the prescription and follow-up advice under </w:t>
      </w:r>
      <w:r>
        <w:rPr>
          <w:rFonts w:ascii="Arial" w:cs="Arial" w:eastAsia="Arial" w:hAnsi="Arial"/>
          <w:b/>
          <w:bCs/>
        </w:rPr>
        <w:t xml:space="preserve">Prescriptions</w:t>
      </w:r>
      <w:r>
        <w:rPr>
          <w:rFonts w:ascii="Arial" w:cs="Arial" w:eastAsia="Arial" w:hAnsi="Arial"/>
        </w:rPr>
        <w:t xml:space="preserve">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Rate the consult so the community can improve service quality.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3.5 Emergency SOS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Use the red </w:t>
      </w:r>
      <w:r>
        <w:rPr>
          <w:rFonts w:ascii="Arial" w:cs="Arial" w:eastAsia="Arial" w:hAnsi="Arial"/>
          <w:b/>
          <w:bCs/>
        </w:rPr>
        <w:t xml:space="preserve">SOS</w:t>
      </w:r>
      <w:r>
        <w:rPr>
          <w:rFonts w:ascii="Arial" w:cs="Arial" w:eastAsia="Arial" w:hAnsi="Arial"/>
        </w:rPr>
        <w:t xml:space="preserve"> button only for genuine medical emergencies.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Pressing SOS sends your location and Medical ID to the nearest on-call responder.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Stay on the line/screen until a responder confirms.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If life is at immediate risk, also call local emergency services.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3.6 Blood donor network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Mark yourself as a donor under </w:t>
      </w:r>
      <w:r>
        <w:rPr>
          <w:rFonts w:ascii="Arial" w:cs="Arial" w:eastAsia="Arial" w:hAnsi="Arial"/>
          <w:b/>
          <w:bCs/>
        </w:rPr>
        <w:t xml:space="preserve">Profile → Blood</w:t>
      </w:r>
      <w:r>
        <w:rPr>
          <w:rFonts w:ascii="Arial" w:cs="Arial" w:eastAsia="Arial" w:hAnsi="Arial"/>
        </w:rPr>
        <w:t xml:space="preserve"> with your blood group and last donation date.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Open </w:t>
      </w:r>
      <w:r>
        <w:rPr>
          <w:rFonts w:ascii="Arial" w:cs="Arial" w:eastAsia="Arial" w:hAnsi="Arial"/>
          <w:b/>
          <w:bCs/>
        </w:rPr>
        <w:t xml:space="preserve">Blood</w:t>
      </w:r>
      <w:r>
        <w:rPr>
          <w:rFonts w:ascii="Arial" w:cs="Arial" w:eastAsia="Arial" w:hAnsi="Arial"/>
        </w:rPr>
        <w:t xml:space="preserve"> to raise a request — matched donors are notified automatically.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3.7 Records &amp; certificates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Prescriptions, Vitals, Results, Certificates</w:t>
      </w:r>
      <w:r>
        <w:rPr>
          <w:rFonts w:ascii="Arial" w:cs="Arial" w:eastAsia="Arial" w:hAnsi="Arial"/>
        </w:rPr>
        <w:t xml:space="preserve"> are listed under their respective tabs.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Each item can be downloaded as PDF or shared via secure link.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3.8 First-Aid AI &amp; Learn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Tap </w:t>
      </w:r>
      <w:r>
        <w:rPr>
          <w:rFonts w:ascii="Arial" w:cs="Arial" w:eastAsia="Arial" w:hAnsi="Arial"/>
          <w:b/>
          <w:bCs/>
        </w:rPr>
        <w:t xml:space="preserve">First-Aid AI</w:t>
      </w:r>
      <w:r>
        <w:rPr>
          <w:rFonts w:ascii="Arial" w:cs="Arial" w:eastAsia="Arial" w:hAnsi="Arial"/>
        </w:rPr>
        <w:t xml:space="preserve"> for instant, AI-guided first-aid steps. It is guidance, not a substitute for professional care.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Learn</w:t>
      </w:r>
      <w:r>
        <w:rPr>
          <w:rFonts w:ascii="Arial" w:cs="Arial" w:eastAsia="Arial" w:hAnsi="Arial"/>
        </w:rPr>
        <w:t xml:space="preserve"> hosts community articles and training material.</w:t>
      </w:r>
    </w:p>
    <w:p>
      <w:r>
        <w:br w:type="page"/>
      </w:r>
    </w:p>
    <w:p>
      <w:pPr>
        <w:pStyle w:val="Heading1"/>
        <w:spacing w:after="160" w:before="280"/>
      </w:pPr>
      <w:r>
        <w:rPr>
          <w:rFonts w:ascii="Arial" w:cs="Arial" w:eastAsia="Arial" w:hAnsi="Arial"/>
          <w:b/>
          <w:bCs/>
          <w:color w:val="047857"/>
          <w:sz w:val="36"/>
          <w:szCs w:val="36"/>
        </w:rPr>
        <w:t xml:space="preserve">4. Doctors &amp; on-call providers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4.1 Apply as a provider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Sign in → </w:t>
      </w:r>
      <w:r>
        <w:rPr>
          <w:rFonts w:ascii="Arial" w:cs="Arial" w:eastAsia="Arial" w:hAnsi="Arial"/>
          <w:b/>
          <w:bCs/>
        </w:rPr>
        <w:t xml:space="preserve">Profile → Become a Provider</w:t>
      </w:r>
      <w:r>
        <w:rPr>
          <w:rFonts w:ascii="Arial" w:cs="Arial" w:eastAsia="Arial" w:hAnsi="Arial"/>
        </w:rPr>
        <w:t xml:space="preserve">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Submit qualifications and a contact number.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An administrator reviews and approves your application; you will be notified.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4.2 On-call duty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Open </w:t>
      </w:r>
      <w:r>
        <w:rPr>
          <w:rFonts w:ascii="Arial" w:cs="Arial" w:eastAsia="Arial" w:hAnsi="Arial"/>
          <w:b/>
          <w:bCs/>
        </w:rPr>
        <w:t xml:space="preserve">On-call</w:t>
      </w:r>
      <w:r>
        <w:rPr>
          <w:rFonts w:ascii="Arial" w:cs="Arial" w:eastAsia="Arial" w:hAnsi="Arial"/>
        </w:rPr>
        <w:t xml:space="preserve"> to view the roster and accept or release your shift.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While on duty the on-call banner is visible across the app.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Set status to </w:t>
      </w:r>
      <w:r>
        <w:rPr>
          <w:rFonts w:ascii="Arial" w:cs="Arial" w:eastAsia="Arial" w:hAnsi="Arial"/>
          <w:b/>
          <w:bCs/>
        </w:rPr>
        <w:t xml:space="preserve">Available / Busy / Off</w:t>
      </w:r>
      <w:r>
        <w:rPr>
          <w:rFonts w:ascii="Arial" w:cs="Arial" w:eastAsia="Arial" w:hAnsi="Arial"/>
        </w:rPr>
        <w:t xml:space="preserve"> as needed.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4.3 Consult queue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Open </w:t>
      </w:r>
      <w:r>
        <w:rPr>
          <w:rFonts w:ascii="Arial" w:cs="Arial" w:eastAsia="Arial" w:hAnsi="Arial"/>
          <w:b/>
          <w:bCs/>
        </w:rPr>
        <w:t xml:space="preserve">Queue</w:t>
      </w:r>
      <w:r>
        <w:rPr>
          <w:rFonts w:ascii="Arial" w:cs="Arial" w:eastAsia="Arial" w:hAnsi="Arial"/>
        </w:rPr>
        <w:t xml:space="preserve"> — incoming consults appear in order of arrival.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Open a consult → review the patient's intake form, vitals and history.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Use </w:t>
      </w:r>
      <w:r>
        <w:rPr>
          <w:rFonts w:ascii="Arial" w:cs="Arial" w:eastAsia="Arial" w:hAnsi="Arial"/>
          <w:b/>
          <w:bCs/>
        </w:rPr>
        <w:t xml:space="preserve">Clinical tools</w:t>
      </w:r>
      <w:r>
        <w:rPr>
          <w:rFonts w:ascii="Arial" w:cs="Arial" w:eastAsia="Arial" w:hAnsi="Arial"/>
        </w:rPr>
        <w:t xml:space="preserve"> for quick references and calculators.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Issue a </w:t>
      </w:r>
      <w:r>
        <w:rPr>
          <w:rFonts w:ascii="Arial" w:cs="Arial" w:eastAsia="Arial" w:hAnsi="Arial"/>
          <w:b/>
          <w:bCs/>
        </w:rPr>
        <w:t xml:space="preserve">Prescription</w:t>
      </w:r>
      <w:r>
        <w:rPr>
          <w:rFonts w:ascii="Arial" w:cs="Arial" w:eastAsia="Arial" w:hAnsi="Arial"/>
        </w:rPr>
        <w:t xml:space="preserve">, order </w:t>
      </w:r>
      <w:r>
        <w:rPr>
          <w:rFonts w:ascii="Arial" w:cs="Arial" w:eastAsia="Arial" w:hAnsi="Arial"/>
          <w:b/>
          <w:bCs/>
        </w:rPr>
        <w:t xml:space="preserve">Investigations</w:t>
      </w:r>
      <w:r>
        <w:rPr>
          <w:rFonts w:ascii="Arial" w:cs="Arial" w:eastAsia="Arial" w:hAnsi="Arial"/>
        </w:rPr>
        <w:t xml:space="preserve">, or create a </w:t>
      </w:r>
      <w:r>
        <w:rPr>
          <w:rFonts w:ascii="Arial" w:cs="Arial" w:eastAsia="Arial" w:hAnsi="Arial"/>
          <w:b/>
          <w:bCs/>
        </w:rPr>
        <w:t xml:space="preserve">Referral</w:t>
      </w:r>
      <w:r>
        <w:rPr>
          <w:rFonts w:ascii="Arial" w:cs="Arial" w:eastAsia="Arial" w:hAnsi="Arial"/>
        </w:rPr>
        <w:t xml:space="preserve">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End the consult; the patient is asked to rate it.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4.4 Responding to SOS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An SOS alert appears with the patient's location and Medical ID.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Accept the alert to coordinate response; release if you cannot attend so it routes elsewhere.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Log outcome notes after the event.</w:t>
      </w:r>
    </w:p>
    <w:p>
      <w:r>
        <w:br w:type="page"/>
      </w:r>
    </w:p>
    <w:p>
      <w:pPr>
        <w:pStyle w:val="Heading1"/>
        <w:spacing w:after="160" w:before="280"/>
      </w:pPr>
      <w:r>
        <w:rPr>
          <w:rFonts w:ascii="Arial" w:cs="Arial" w:eastAsia="Arial" w:hAnsi="Arial"/>
          <w:b/>
          <w:bCs/>
          <w:color w:val="047857"/>
          <w:sz w:val="36"/>
          <w:szCs w:val="36"/>
        </w:rPr>
        <w:t xml:space="preserve">5. Camp admins &amp; coordinators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5.1 Create a camp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Go to </w:t>
      </w:r>
      <w:r>
        <w:rPr>
          <w:rFonts w:ascii="Arial" w:cs="Arial" w:eastAsia="Arial" w:hAnsi="Arial"/>
          <w:b/>
          <w:bCs/>
        </w:rPr>
        <w:t xml:space="preserve">Admin → Camps → New</w:t>
      </w:r>
      <w:r>
        <w:rPr>
          <w:rFonts w:ascii="Arial" w:cs="Arial" w:eastAsia="Arial" w:hAnsi="Arial"/>
        </w:rPr>
        <w:t xml:space="preserve">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Set name, date, location, start and end time, status (</w:t>
      </w:r>
      <w:r>
        <w:rPr>
          <w:rFonts w:ascii="Arial" w:cs="Arial" w:eastAsia="Arial" w:hAnsi="Arial"/>
          <w:i/>
          <w:iCs/>
        </w:rPr>
        <w:t xml:space="preserve">Draft / Open / Closed</w:t>
      </w:r>
      <w:r>
        <w:rPr>
          <w:rFonts w:ascii="Arial" w:cs="Arial" w:eastAsia="Arial" w:hAnsi="Arial"/>
        </w:rPr>
        <w:t xml:space="preserve">).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Define slot duration and capacity — slots are generated automatically.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</w:rPr>
        <w:t xml:space="preserve">Publish (</w:t>
      </w:r>
      <w:r>
        <w:rPr>
          <w:rFonts w:ascii="Arial" w:cs="Arial" w:eastAsia="Arial" w:hAnsi="Arial"/>
          <w:b/>
          <w:bCs/>
        </w:rPr>
        <w:t xml:space="preserve">Open</w:t>
      </w:r>
      <w:r>
        <w:rPr>
          <w:rFonts w:ascii="Arial" w:cs="Arial" w:eastAsia="Arial" w:hAnsi="Arial"/>
        </w:rPr>
        <w:t xml:space="preserve">) to make it visible on the home page.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5.2 Walk-in registration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On camp day, use </w:t>
      </w:r>
      <w:r>
        <w:rPr>
          <w:rFonts w:ascii="Arial" w:cs="Arial" w:eastAsia="Arial" w:hAnsi="Arial"/>
          <w:b/>
          <w:bCs/>
        </w:rPr>
        <w:t xml:space="preserve">Register walk-in</w:t>
      </w:r>
      <w:r>
        <w:rPr>
          <w:rFonts w:ascii="Arial" w:cs="Arial" w:eastAsia="Arial" w:hAnsi="Arial"/>
        </w:rPr>
        <w:t xml:space="preserve"> to capture patients without an account.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A printable QR is issued so the walk-in can later link the record to their account.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5.3 Live queue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Queue</w:t>
      </w:r>
      <w:r>
        <w:rPr>
          <w:rFonts w:ascii="Arial" w:cs="Arial" w:eastAsia="Arial" w:hAnsi="Arial"/>
        </w:rPr>
        <w:t xml:space="preserve"> shows arrivals in real time — call patients, mark no-shows.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5.4 Equipment &amp; kits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Admin → Equipment</w:t>
      </w:r>
      <w:r>
        <w:rPr>
          <w:rFonts w:ascii="Arial" w:cs="Arial" w:eastAsia="Arial" w:hAnsi="Arial"/>
        </w:rPr>
        <w:t xml:space="preserve"> tracks kits, items and expiries.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Assign a kit instance to a camp; mark items consumed or expired.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Expiring-soon items appear in the dashboard for reorder.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5.5 Reports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After the camp, open </w:t>
      </w:r>
      <w:r>
        <w:rPr>
          <w:rFonts w:ascii="Arial" w:cs="Arial" w:eastAsia="Arial" w:hAnsi="Arial"/>
          <w:b/>
          <w:bCs/>
        </w:rPr>
        <w:t xml:space="preserve">Admin → Reports</w:t>
      </w:r>
      <w:r>
        <w:rPr>
          <w:rFonts w:ascii="Arial" w:cs="Arial" w:eastAsia="Arial" w:hAnsi="Arial"/>
        </w:rPr>
        <w:t xml:space="preserve"> for footfall, consult outcomes and referrals.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Export CSV/PDF for sharing.</w:t>
      </w:r>
    </w:p>
    <w:p>
      <w:r>
        <w:br w:type="page"/>
      </w:r>
    </w:p>
    <w:p>
      <w:pPr>
        <w:pStyle w:val="Heading1"/>
        <w:spacing w:after="160" w:before="280"/>
      </w:pPr>
      <w:r>
        <w:rPr>
          <w:rFonts w:ascii="Arial" w:cs="Arial" w:eastAsia="Arial" w:hAnsi="Arial"/>
          <w:b/>
          <w:bCs/>
          <w:color w:val="047857"/>
          <w:sz w:val="36"/>
          <w:szCs w:val="36"/>
        </w:rPr>
        <w:t xml:space="preserve">6. System administrators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6.1 Users &amp; roles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Admin → Users</w:t>
      </w:r>
      <w:r>
        <w:rPr>
          <w:rFonts w:ascii="Arial" w:cs="Arial" w:eastAsia="Arial" w:hAnsi="Arial"/>
        </w:rPr>
        <w:t xml:space="preserve"> — search, view and adjust roles (patient, provider, camp_admin, admin).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Roles are stored in a dedicated table; never edit roles outside this screen.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6.2 Provider applications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Admin → Provider applications</w:t>
      </w:r>
      <w:r>
        <w:rPr>
          <w:rFonts w:ascii="Arial" w:cs="Arial" w:eastAsia="Arial" w:hAnsi="Arial"/>
        </w:rPr>
        <w:t xml:space="preserve"> — approve or reject pending doctors.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Approval grants the provider role and on-call access.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6.3 On-call &amp; call policy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Admin → On-call</w:t>
      </w:r>
      <w:r>
        <w:rPr>
          <w:rFonts w:ascii="Arial" w:cs="Arial" w:eastAsia="Arial" w:hAnsi="Arial"/>
        </w:rPr>
        <w:t xml:space="preserve"> manages the duty roster and rotation.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Call policy</w:t>
      </w:r>
      <w:r>
        <w:rPr>
          <w:rFonts w:ascii="Arial" w:cs="Arial" w:eastAsia="Arial" w:hAnsi="Arial"/>
        </w:rPr>
        <w:t xml:space="preserve"> defines auto-escalation rules.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6.4 Catalogs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Admin → Articles</w:t>
      </w:r>
      <w:r>
        <w:rPr>
          <w:rFonts w:ascii="Arial" w:cs="Arial" w:eastAsia="Arial" w:hAnsi="Arial"/>
        </w:rPr>
        <w:t xml:space="preserve"> — publish community-facing learn content.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Admin → Investigations</w:t>
      </w:r>
      <w:r>
        <w:rPr>
          <w:rFonts w:ascii="Arial" w:cs="Arial" w:eastAsia="Arial" w:hAnsi="Arial"/>
        </w:rPr>
        <w:t xml:space="preserve"> — maintain the lab/test catalog.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6.5 Insights &amp; export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Admin → Impact</w:t>
      </w:r>
      <w:r>
        <w:rPr>
          <w:rFonts w:ascii="Arial" w:cs="Arial" w:eastAsia="Arial" w:hAnsi="Arial"/>
        </w:rPr>
        <w:t xml:space="preserve"> — community health dashboard.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Admin → Activity</w:t>
      </w:r>
      <w:r>
        <w:rPr>
          <w:rFonts w:ascii="Arial" w:cs="Arial" w:eastAsia="Arial" w:hAnsi="Arial"/>
        </w:rPr>
        <w:t xml:space="preserve"> — audit trail.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Admin → Export</w:t>
      </w:r>
      <w:r>
        <w:rPr>
          <w:rFonts w:ascii="Arial" w:cs="Arial" w:eastAsia="Arial" w:hAnsi="Arial"/>
        </w:rPr>
        <w:t xml:space="preserve"> — bulk data exports.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Monthly reports are generated automatically.</w:t>
      </w:r>
    </w:p>
    <w:p>
      <w:r>
        <w:br w:type="page"/>
      </w:r>
    </w:p>
    <w:p>
      <w:pPr>
        <w:pStyle w:val="Heading1"/>
        <w:spacing w:after="160" w:before="280"/>
      </w:pPr>
      <w:r>
        <w:rPr>
          <w:rFonts w:ascii="Arial" w:cs="Arial" w:eastAsia="Arial" w:hAnsi="Arial"/>
          <w:b/>
          <w:bCs/>
          <w:color w:val="047857"/>
          <w:sz w:val="36"/>
          <w:szCs w:val="36"/>
        </w:rPr>
        <w:t xml:space="preserve">7. Cross-cutting topics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7.1 Notifications &amp; SMS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Manage push and SMS preferences under </w:t>
      </w:r>
      <w:r>
        <w:rPr>
          <w:rFonts w:ascii="Arial" w:cs="Arial" w:eastAsia="Arial" w:hAnsi="Arial"/>
          <w:b/>
          <w:bCs/>
        </w:rPr>
        <w:t xml:space="preserve">Profile → Notifications</w:t>
      </w:r>
      <w:r>
        <w:rPr>
          <w:rFonts w:ascii="Arial" w:cs="Arial" w:eastAsia="Arial" w:hAnsi="Arial"/>
        </w:rPr>
        <w:t xml:space="preserve">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Reminders go out for bookings, ANC visits and health follow-ups.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7.2 Offline mode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Once installed as a PWA, key screens work offline.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Forms submitted offline are queued and sync automatically when you reconnect.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The </w:t>
      </w:r>
      <w:r>
        <w:rPr>
          <w:rFonts w:ascii="Arial" w:cs="Arial" w:eastAsia="Arial" w:hAnsi="Arial"/>
          <w:b/>
          <w:bCs/>
        </w:rPr>
        <w:t xml:space="preserve">offline indicator</w:t>
      </w:r>
      <w:r>
        <w:rPr>
          <w:rFonts w:ascii="Arial" w:cs="Arial" w:eastAsia="Arial" w:hAnsi="Arial"/>
        </w:rPr>
        <w:t xml:space="preserve"> shows current status.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7.3 Privacy &amp; data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Records are protected by row-level security — users only see what they're authorised to.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Medical ID is only readable by responders who scan the QR.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</w:rPr>
        <w:t xml:space="preserve">Never share account credentials or screenshots containing other patients' data.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7.4 Troubleshooting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Map is blank</w:t>
      </w:r>
      <w:r>
        <w:rPr>
          <w:rFonts w:ascii="Arial" w:cs="Arial" w:eastAsia="Arial" w:hAnsi="Arial"/>
        </w:rPr>
        <w:t xml:space="preserve"> — refresh, ensure location permission is granted, use the published </w:t>
      </w:r>
      <w:r>
        <w:rPr>
          <w:rFonts w:ascii="Arial" w:cs="Arial" w:eastAsia="Arial" w:hAnsi="Arial"/>
          <w:i/>
          <w:iCs/>
        </w:rPr>
        <w:t xml:space="preserve">.lovable.app</w:t>
      </w:r>
      <w:r>
        <w:rPr>
          <w:rFonts w:ascii="Arial" w:cs="Arial" w:eastAsia="Arial" w:hAnsi="Arial"/>
        </w:rPr>
        <w:t xml:space="preserve"> URL.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Can't sign up</w:t>
      </w:r>
      <w:r>
        <w:rPr>
          <w:rFonts w:ascii="Arial" w:cs="Arial" w:eastAsia="Arial" w:hAnsi="Arial"/>
        </w:rPr>
        <w:t xml:space="preserve"> — confirm internet, try Google sign-in; if email signup fails repeatedly, contact admin.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SOS not firing</w:t>
      </w:r>
      <w:r>
        <w:rPr>
          <w:rFonts w:ascii="Arial" w:cs="Arial" w:eastAsia="Arial" w:hAnsi="Arial"/>
        </w:rPr>
        <w:t xml:space="preserve"> — check location permission and network; use a phone call as backup.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Sync stuck</w:t>
      </w:r>
      <w:r>
        <w:rPr>
          <w:rFonts w:ascii="Arial" w:cs="Arial" w:eastAsia="Arial" w:hAnsi="Arial"/>
        </w:rPr>
        <w:t xml:space="preserve"> — open the app while online; the offline queue will flush automatically.</w:t>
      </w:r>
    </w:p>
    <w:p>
      <w:r>
        <w:br w:type="page"/>
      </w:r>
    </w:p>
    <w:p>
      <w:pPr>
        <w:pStyle w:val="Heading1"/>
        <w:spacing w:after="160" w:before="280"/>
      </w:pPr>
      <w:r>
        <w:rPr>
          <w:rFonts w:ascii="Arial" w:cs="Arial" w:eastAsia="Arial" w:hAnsi="Arial"/>
          <w:b/>
          <w:bCs/>
          <w:color w:val="047857"/>
          <w:sz w:val="36"/>
          <w:szCs w:val="36"/>
        </w:rPr>
        <w:t xml:space="preserve">8. Appendix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Glossary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ANC</w:t>
      </w:r>
      <w:r>
        <w:rPr>
          <w:rFonts w:ascii="Arial" w:cs="Arial" w:eastAsia="Arial" w:hAnsi="Arial"/>
        </w:rPr>
        <w:t xml:space="preserve"> — Antenatal Care.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On-call</w:t>
      </w:r>
      <w:r>
        <w:rPr>
          <w:rFonts w:ascii="Arial" w:cs="Arial" w:eastAsia="Arial" w:hAnsi="Arial"/>
        </w:rPr>
        <w:t xml:space="preserve"> — A duty shift where a provider receives consults and SOS alerts.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Medical ID</w:t>
      </w:r>
      <w:r>
        <w:rPr>
          <w:rFonts w:ascii="Arial" w:cs="Arial" w:eastAsia="Arial" w:hAnsi="Arial"/>
        </w:rPr>
        <w:t xml:space="preserve"> — A shareable QR profile readable by responders.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PWA</w:t>
      </w:r>
      <w:r>
        <w:rPr>
          <w:rFonts w:ascii="Arial" w:cs="Arial" w:eastAsia="Arial" w:hAnsi="Arial"/>
        </w:rPr>
        <w:t xml:space="preserve"> — Progressive Web App, installable like a native app.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</w:rPr>
        <w:t xml:space="preserve">RLS</w:t>
      </w:r>
      <w:r>
        <w:rPr>
          <w:rFonts w:ascii="Arial" w:cs="Arial" w:eastAsia="Arial" w:hAnsi="Arial"/>
        </w:rPr>
        <w:t xml:space="preserve"> — Row-Level Security, the rules that decide who sees which records.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0F766E"/>
          <w:sz w:val="26"/>
          <w:szCs w:val="26"/>
        </w:rPr>
        <w:t xml:space="preserve">Support</w:t>
      </w:r>
    </w:p>
    <w:p>
      <w:pPr>
        <w:spacing w:after="120"/>
      </w:pPr>
      <w:r>
        <w:rPr>
          <w:rFonts w:ascii="Arial" w:cs="Arial" w:eastAsia="Arial" w:hAnsi="Arial"/>
        </w:rPr>
        <w:t xml:space="preserve">For help, contact your local Umoor Sehat coordinator or the system administrator listed in your community directory.</w:t>
      </w:r>
    </w:p>
    <w:p>
      <w:pPr>
        <w:spacing w:before="400"/>
      </w:pPr>
      <w:r>
        <w:rPr>
          <w:rFonts w:ascii="Arial" w:cs="Arial" w:eastAsia="Arial" w:hAnsi="Arial"/>
          <w:color w:val="94A3B8"/>
          <w:sz w:val="18"/>
          <w:szCs w:val="18"/>
        </w:rPr>
        <w:t xml:space="preserve">Umoor Sehat SOP · v1.0 · June 2026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2026-06-18T14:18:18.910Z</dcterms:created>
  <dcterms:modified xsi:type="dcterms:W3CDTF">2026-06-18T14:18:18.910Z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